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Calibri" w:cs="Calibri" w:eastAsia="Calibri" w:hAnsi="Calibri"/>
          <w:b w:val="1"/>
          <w:sz w:val="27"/>
          <w:szCs w:val="27"/>
        </w:rPr>
      </w:pPr>
      <w:r w:rsidDel="00000000" w:rsidR="00000000" w:rsidRPr="00000000">
        <w:rPr>
          <w:rFonts w:ascii="Calibri" w:cs="Calibri" w:eastAsia="Calibri" w:hAnsi="Calibri"/>
          <w:b w:val="1"/>
          <w:sz w:val="27"/>
          <w:szCs w:val="27"/>
        </w:rPr>
        <w:drawing>
          <wp:inline distB="114300" distT="114300" distL="114300" distR="114300">
            <wp:extent cx="1643063" cy="1643063"/>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3063" cy="164306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80" w:line="240" w:lineRule="auto"/>
        <w:rPr>
          <w:rFonts w:ascii="Calibri" w:cs="Calibri" w:eastAsia="Calibri" w:hAnsi="Calibri"/>
          <w:b w:val="1"/>
          <w:sz w:val="27"/>
          <w:szCs w:val="27"/>
        </w:rPr>
      </w:pPr>
      <w:r w:rsidDel="00000000" w:rsidR="00000000" w:rsidRPr="00000000">
        <w:rPr>
          <w:rtl w:val="0"/>
        </w:rPr>
      </w:r>
    </w:p>
    <w:p w:rsidR="00000000" w:rsidDel="00000000" w:rsidP="00000000" w:rsidRDefault="00000000" w:rsidRPr="00000000" w14:paraId="00000003">
      <w:pPr>
        <w:spacing w:after="280" w:line="240" w:lineRule="auto"/>
        <w:rPr>
          <w:rFonts w:ascii="Calibri" w:cs="Calibri" w:eastAsia="Calibri" w:hAnsi="Calibri"/>
          <w:b w:val="1"/>
          <w:sz w:val="27"/>
          <w:szCs w:val="27"/>
        </w:rPr>
      </w:pPr>
      <w:r w:rsidDel="00000000" w:rsidR="00000000" w:rsidRPr="00000000">
        <w:rPr>
          <w:rFonts w:ascii="Calibri" w:cs="Calibri" w:eastAsia="Calibri" w:hAnsi="Calibri"/>
          <w:b w:val="1"/>
          <w:sz w:val="27"/>
          <w:szCs w:val="27"/>
          <w:rtl w:val="0"/>
        </w:rPr>
        <w:t xml:space="preserve">The Academy of Safe Aesthetics </w:t>
      </w:r>
      <w:r w:rsidDel="00000000" w:rsidR="00000000" w:rsidRPr="00000000">
        <w:rPr>
          <w:rFonts w:ascii="Calibri" w:cs="Calibri" w:eastAsia="Calibri" w:hAnsi="Calibri"/>
          <w:b w:val="1"/>
          <w:sz w:val="27"/>
          <w:szCs w:val="27"/>
          <w:rtl w:val="0"/>
        </w:rPr>
        <w:t xml:space="preserve">Teaching and Learning Policy</w:t>
      </w:r>
    </w:p>
    <w:p w:rsidR="00000000" w:rsidDel="00000000" w:rsidP="00000000" w:rsidRDefault="00000000" w:rsidRPr="00000000" w14:paraId="00000004">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Objective:</w:t>
      </w:r>
      <w:r w:rsidDel="00000000" w:rsidR="00000000" w:rsidRPr="00000000">
        <w:rPr>
          <w:rFonts w:ascii="Calibri" w:cs="Calibri" w:eastAsia="Calibri" w:hAnsi="Calibri"/>
          <w:rtl w:val="0"/>
        </w:rPr>
        <w:br w:type="textWrapping"/>
        <w:t xml:space="preserve">To establish clear and consistent guidelines for teaching and learning within the course or training environment, ensuring an engaging, inclusive, and effective learning experience for all participants.</w:t>
      </w:r>
    </w:p>
    <w:p w:rsidR="00000000" w:rsidDel="00000000" w:rsidP="00000000" w:rsidRDefault="00000000" w:rsidRPr="00000000" w14:paraId="00000005">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1. Purpose of the Policy:</w:t>
      </w:r>
      <w:r w:rsidDel="00000000" w:rsidR="00000000" w:rsidRPr="00000000">
        <w:rPr>
          <w:rFonts w:ascii="Calibri" w:cs="Calibri" w:eastAsia="Calibri" w:hAnsi="Calibri"/>
          <w:rtl w:val="0"/>
        </w:rPr>
        <w:br w:type="textWrapping"/>
        <w:t xml:space="preserve">The purpose of this Teaching and Learning Policy is to:</w:t>
      </w:r>
    </w:p>
    <w:p w:rsidR="00000000" w:rsidDel="00000000" w:rsidP="00000000" w:rsidRDefault="00000000" w:rsidRPr="00000000" w14:paraId="00000007">
      <w:pPr>
        <w:numPr>
          <w:ilvl w:val="0"/>
          <w:numId w:val="1"/>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Promote high standards of teaching and learning across all courses.</w:t>
      </w:r>
    </w:p>
    <w:p w:rsidR="00000000" w:rsidDel="00000000" w:rsidP="00000000" w:rsidRDefault="00000000" w:rsidRPr="00000000" w14:paraId="00000008">
      <w:pPr>
        <w:numPr>
          <w:ilvl w:val="0"/>
          <w:numId w:val="1"/>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Foster an inclusive and supportive learning environment for all participants.</w:t>
      </w:r>
    </w:p>
    <w:p w:rsidR="00000000" w:rsidDel="00000000" w:rsidP="00000000" w:rsidRDefault="00000000" w:rsidRPr="00000000" w14:paraId="00000009">
      <w:pPr>
        <w:numPr>
          <w:ilvl w:val="0"/>
          <w:numId w:val="1"/>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Ensure that teaching methods are effective, relevant, and aligned with the course objectives.</w:t>
      </w:r>
    </w:p>
    <w:p w:rsidR="00000000" w:rsidDel="00000000" w:rsidP="00000000" w:rsidRDefault="00000000" w:rsidRPr="00000000" w14:paraId="0000000A">
      <w:pPr>
        <w:numPr>
          <w:ilvl w:val="0"/>
          <w:numId w:val="1"/>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Support continuous improvement in teaching practices and learner outcomes.</w:t>
      </w:r>
    </w:p>
    <w:p w:rsidR="00000000" w:rsidDel="00000000" w:rsidP="00000000" w:rsidRDefault="00000000" w:rsidRPr="00000000" w14:paraId="0000000B">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2. Teaching and Learning Principles:</w:t>
      </w:r>
      <w:r w:rsidDel="00000000" w:rsidR="00000000" w:rsidRPr="00000000">
        <w:rPr>
          <w:rtl w:val="0"/>
        </w:rPr>
      </w:r>
    </w:p>
    <w:p w:rsidR="00000000" w:rsidDel="00000000" w:rsidP="00000000" w:rsidRDefault="00000000" w:rsidRPr="00000000" w14:paraId="0000000C">
      <w:pPr>
        <w:numPr>
          <w:ilvl w:val="0"/>
          <w:numId w:val="2"/>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Learner-Centered Approach:</w:t>
      </w:r>
      <w:r w:rsidDel="00000000" w:rsidR="00000000" w:rsidRPr="00000000">
        <w:rPr>
          <w:rFonts w:ascii="Calibri" w:cs="Calibri" w:eastAsia="Calibri" w:hAnsi="Calibri"/>
          <w:rtl w:val="0"/>
        </w:rPr>
        <w:br w:type="textWrapping"/>
        <w:t xml:space="preserve">Teaching should focus on the needs, interests, and goals of trainees , promoting active participation and engagement in the learning process.</w:t>
      </w:r>
    </w:p>
    <w:p w:rsidR="00000000" w:rsidDel="00000000" w:rsidP="00000000" w:rsidRDefault="00000000" w:rsidRPr="00000000" w14:paraId="0000000D">
      <w:pPr>
        <w:numPr>
          <w:ilvl w:val="0"/>
          <w:numId w:val="2"/>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Active Learning:</w:t>
      </w:r>
      <w:r w:rsidDel="00000000" w:rsidR="00000000" w:rsidRPr="00000000">
        <w:rPr>
          <w:rFonts w:ascii="Calibri" w:cs="Calibri" w:eastAsia="Calibri" w:hAnsi="Calibri"/>
          <w:rtl w:val="0"/>
        </w:rPr>
        <w:br w:type="textWrapping"/>
        <w:t xml:space="preserve">Trainees  should be encouraged to actively engage with the material through discussions, practical activities, group work, and problem-solving tasks.</w:t>
      </w:r>
    </w:p>
    <w:p w:rsidR="00000000" w:rsidDel="00000000" w:rsidP="00000000" w:rsidRDefault="00000000" w:rsidRPr="00000000" w14:paraId="0000000E">
      <w:pPr>
        <w:numPr>
          <w:ilvl w:val="0"/>
          <w:numId w:val="2"/>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Inclusivity and Accessibility:</w:t>
      </w:r>
      <w:r w:rsidDel="00000000" w:rsidR="00000000" w:rsidRPr="00000000">
        <w:rPr>
          <w:rFonts w:ascii="Calibri" w:cs="Calibri" w:eastAsia="Calibri" w:hAnsi="Calibri"/>
          <w:rtl w:val="0"/>
        </w:rPr>
        <w:br w:type="textWrapping"/>
        <w:t xml:space="preserve">All teaching methods should be inclusive, recognizing the diverse backgrounds, learning styles, and abilities of all participants. Reasonable adjustments will be made where necessary to ensure equal access to learning for all trainees .</w:t>
      </w:r>
    </w:p>
    <w:p w:rsidR="00000000" w:rsidDel="00000000" w:rsidP="00000000" w:rsidRDefault="00000000" w:rsidRPr="00000000" w14:paraId="0000000F">
      <w:pPr>
        <w:numPr>
          <w:ilvl w:val="0"/>
          <w:numId w:val="2"/>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Clear Learning Objectives:</w:t>
      </w:r>
      <w:r w:rsidDel="00000000" w:rsidR="00000000" w:rsidRPr="00000000">
        <w:rPr>
          <w:rFonts w:ascii="Calibri" w:cs="Calibri" w:eastAsia="Calibri" w:hAnsi="Calibri"/>
          <w:rtl w:val="0"/>
        </w:rPr>
        <w:br w:type="textWrapping"/>
        <w:t xml:space="preserve">Each course or module should have clear and measurable learning objectives that align with the desired outcomes. These objectives should be communicated to participants at the start of each course.</w:t>
      </w:r>
    </w:p>
    <w:p w:rsidR="00000000" w:rsidDel="00000000" w:rsidP="00000000" w:rsidRDefault="00000000" w:rsidRPr="00000000" w14:paraId="00000010">
      <w:pPr>
        <w:spacing w:after="0" w:before="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1">
      <w:pPr>
        <w:spacing w:after="0" w:before="0" w:line="240" w:lineRule="auto"/>
        <w:jc w:val="cente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852488" cy="852488"/>
            <wp:effectExtent b="0" l="0" r="0" t="0"/>
            <wp:docPr id="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852488" cy="852488"/>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after="0" w:before="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3">
      <w:pPr>
        <w:spacing w:after="0" w:before="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4">
      <w:pPr>
        <w:numPr>
          <w:ilvl w:val="0"/>
          <w:numId w:val="2"/>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Constructive Feedback:</w:t>
      </w:r>
      <w:r w:rsidDel="00000000" w:rsidR="00000000" w:rsidRPr="00000000">
        <w:rPr>
          <w:rFonts w:ascii="Calibri" w:cs="Calibri" w:eastAsia="Calibri" w:hAnsi="Calibri"/>
          <w:rtl w:val="0"/>
        </w:rPr>
        <w:br w:type="textWrapping"/>
        <w:t xml:space="preserve">Participants should receive timely, constructive, and actionable feedback on their progress to support their development. Feedback should be clear, specific, and supportive.</w:t>
      </w:r>
    </w:p>
    <w:p w:rsidR="00000000" w:rsidDel="00000000" w:rsidP="00000000" w:rsidRDefault="00000000" w:rsidRPr="00000000" w14:paraId="00000015">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3. Teaching Methods and Delivery:</w:t>
      </w:r>
      <w:r w:rsidDel="00000000" w:rsidR="00000000" w:rsidRPr="00000000">
        <w:rPr>
          <w:rtl w:val="0"/>
        </w:rPr>
      </w:r>
    </w:p>
    <w:p w:rsidR="00000000" w:rsidDel="00000000" w:rsidP="00000000" w:rsidRDefault="00000000" w:rsidRPr="00000000" w14:paraId="00000016">
      <w:pPr>
        <w:numPr>
          <w:ilvl w:val="0"/>
          <w:numId w:val="3"/>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Variety of Teaching Methods:</w:t>
      </w:r>
      <w:r w:rsidDel="00000000" w:rsidR="00000000" w:rsidRPr="00000000">
        <w:rPr>
          <w:rFonts w:ascii="Calibri" w:cs="Calibri" w:eastAsia="Calibri" w:hAnsi="Calibri"/>
          <w:rtl w:val="0"/>
        </w:rPr>
        <w:br w:type="textWrapping"/>
        <w:t xml:space="preserve">A range of teaching methods will be employed to cater to different learning styles, including:</w:t>
      </w:r>
    </w:p>
    <w:p w:rsidR="00000000" w:rsidDel="00000000" w:rsidP="00000000" w:rsidRDefault="00000000" w:rsidRPr="00000000" w14:paraId="00000017">
      <w:pPr>
        <w:numPr>
          <w:ilvl w:val="1"/>
          <w:numId w:val="3"/>
        </w:numPr>
        <w:spacing w:after="0" w:before="0" w:line="240" w:lineRule="auto"/>
        <w:ind w:left="1440" w:hanging="360"/>
        <w:rPr>
          <w:rFonts w:ascii="Calibri" w:cs="Calibri" w:eastAsia="Calibri" w:hAnsi="Calibri"/>
        </w:rPr>
      </w:pPr>
      <w:r w:rsidDel="00000000" w:rsidR="00000000" w:rsidRPr="00000000">
        <w:rPr>
          <w:rFonts w:ascii="Calibri" w:cs="Calibri" w:eastAsia="Calibri" w:hAnsi="Calibri"/>
          <w:rtl w:val="0"/>
        </w:rPr>
        <w:t xml:space="preserve">Presentations</w:t>
      </w:r>
    </w:p>
    <w:p w:rsidR="00000000" w:rsidDel="00000000" w:rsidP="00000000" w:rsidRDefault="00000000" w:rsidRPr="00000000" w14:paraId="00000018">
      <w:pPr>
        <w:numPr>
          <w:ilvl w:val="1"/>
          <w:numId w:val="3"/>
        </w:numPr>
        <w:spacing w:after="0" w:before="0" w:line="240" w:lineRule="auto"/>
        <w:ind w:left="1440" w:hanging="360"/>
        <w:rPr>
          <w:rFonts w:ascii="Calibri" w:cs="Calibri" w:eastAsia="Calibri" w:hAnsi="Calibri"/>
        </w:rPr>
      </w:pPr>
      <w:r w:rsidDel="00000000" w:rsidR="00000000" w:rsidRPr="00000000">
        <w:rPr>
          <w:rFonts w:ascii="Calibri" w:cs="Calibri" w:eastAsia="Calibri" w:hAnsi="Calibri"/>
          <w:rtl w:val="0"/>
        </w:rPr>
        <w:t xml:space="preserve">Case studies and problem-solving exercises</w:t>
      </w:r>
    </w:p>
    <w:p w:rsidR="00000000" w:rsidDel="00000000" w:rsidP="00000000" w:rsidRDefault="00000000" w:rsidRPr="00000000" w14:paraId="00000019">
      <w:pPr>
        <w:numPr>
          <w:ilvl w:val="1"/>
          <w:numId w:val="3"/>
        </w:numPr>
        <w:spacing w:after="0" w:before="0" w:line="240" w:lineRule="auto"/>
        <w:ind w:left="1440" w:hanging="360"/>
        <w:rPr>
          <w:rFonts w:ascii="Calibri" w:cs="Calibri" w:eastAsia="Calibri" w:hAnsi="Calibri"/>
        </w:rPr>
      </w:pPr>
      <w:r w:rsidDel="00000000" w:rsidR="00000000" w:rsidRPr="00000000">
        <w:rPr>
          <w:rFonts w:ascii="Calibri" w:cs="Calibri" w:eastAsia="Calibri" w:hAnsi="Calibri"/>
          <w:rtl w:val="0"/>
        </w:rPr>
        <w:t xml:space="preserve">Group discussions and peer-to-peer learning</w:t>
      </w:r>
    </w:p>
    <w:p w:rsidR="00000000" w:rsidDel="00000000" w:rsidP="00000000" w:rsidRDefault="00000000" w:rsidRPr="00000000" w14:paraId="0000001A">
      <w:pPr>
        <w:numPr>
          <w:ilvl w:val="1"/>
          <w:numId w:val="3"/>
        </w:numPr>
        <w:spacing w:after="0" w:before="0" w:line="240" w:lineRule="auto"/>
        <w:ind w:left="1440" w:hanging="360"/>
        <w:rPr>
          <w:rFonts w:ascii="Calibri" w:cs="Calibri" w:eastAsia="Calibri" w:hAnsi="Calibri"/>
        </w:rPr>
      </w:pPr>
      <w:r w:rsidDel="00000000" w:rsidR="00000000" w:rsidRPr="00000000">
        <w:rPr>
          <w:rFonts w:ascii="Calibri" w:cs="Calibri" w:eastAsia="Calibri" w:hAnsi="Calibri"/>
          <w:rtl w:val="0"/>
        </w:rPr>
        <w:t xml:space="preserve">Practical demonstrations and hands-on activities</w:t>
      </w:r>
    </w:p>
    <w:p w:rsidR="00000000" w:rsidDel="00000000" w:rsidP="00000000" w:rsidRDefault="00000000" w:rsidRPr="00000000" w14:paraId="0000001B">
      <w:pPr>
        <w:numPr>
          <w:ilvl w:val="0"/>
          <w:numId w:val="3"/>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Use of Technology:</w:t>
      </w:r>
      <w:r w:rsidDel="00000000" w:rsidR="00000000" w:rsidRPr="00000000">
        <w:rPr>
          <w:rFonts w:ascii="Calibri" w:cs="Calibri" w:eastAsia="Calibri" w:hAnsi="Calibri"/>
          <w:rtl w:val="0"/>
        </w:rPr>
        <w:br w:type="textWrapping"/>
        <w:t xml:space="preserve">Technology will be used effectively to enhance the learning experience, such as through online learning platforms, multimedia presentations, and digital resources.</w:t>
      </w:r>
    </w:p>
    <w:p w:rsidR="00000000" w:rsidDel="00000000" w:rsidP="00000000" w:rsidRDefault="00000000" w:rsidRPr="00000000" w14:paraId="0000001C">
      <w:pPr>
        <w:numPr>
          <w:ilvl w:val="0"/>
          <w:numId w:val="3"/>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Practical Application:</w:t>
      </w:r>
      <w:r w:rsidDel="00000000" w:rsidR="00000000" w:rsidRPr="00000000">
        <w:rPr>
          <w:rFonts w:ascii="Calibri" w:cs="Calibri" w:eastAsia="Calibri" w:hAnsi="Calibri"/>
          <w:rtl w:val="0"/>
        </w:rPr>
        <w:br w:type="textWrapping"/>
        <w:t xml:space="preserve">Trainees  will be encouraged to apply the knowledge and skills learned in real-world scenarios, fostering critical thinking and problem-solving abilities.</w:t>
      </w:r>
    </w:p>
    <w:p w:rsidR="00000000" w:rsidDel="00000000" w:rsidP="00000000" w:rsidRDefault="00000000" w:rsidRPr="00000000" w14:paraId="0000001D">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4. Assessment of Learning:</w:t>
      </w:r>
      <w:r w:rsidDel="00000000" w:rsidR="00000000" w:rsidRPr="00000000">
        <w:rPr>
          <w:rtl w:val="0"/>
        </w:rPr>
      </w:r>
    </w:p>
    <w:p w:rsidR="00000000" w:rsidDel="00000000" w:rsidP="00000000" w:rsidRDefault="00000000" w:rsidRPr="00000000" w14:paraId="0000001E">
      <w:pPr>
        <w:numPr>
          <w:ilvl w:val="0"/>
          <w:numId w:val="4"/>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Formative Assessment:</w:t>
      </w:r>
      <w:r w:rsidDel="00000000" w:rsidR="00000000" w:rsidRPr="00000000">
        <w:rPr>
          <w:rFonts w:ascii="Calibri" w:cs="Calibri" w:eastAsia="Calibri" w:hAnsi="Calibri"/>
          <w:rtl w:val="0"/>
        </w:rPr>
        <w:br w:type="textWrapping"/>
        <w:t xml:space="preserve">Continuous assessment during the length of the course will help monitor trainees’ understanding and provide ongoing feedback to guide their progress.</w:t>
      </w:r>
    </w:p>
    <w:p w:rsidR="00000000" w:rsidDel="00000000" w:rsidP="00000000" w:rsidRDefault="00000000" w:rsidRPr="00000000" w14:paraId="0000001F">
      <w:pPr>
        <w:numPr>
          <w:ilvl w:val="0"/>
          <w:numId w:val="4"/>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Summative Assessment:</w:t>
      </w:r>
      <w:r w:rsidDel="00000000" w:rsidR="00000000" w:rsidRPr="00000000">
        <w:rPr>
          <w:rFonts w:ascii="Calibri" w:cs="Calibri" w:eastAsia="Calibri" w:hAnsi="Calibri"/>
          <w:rtl w:val="0"/>
        </w:rPr>
        <w:br w:type="textWrapping"/>
        <w:t xml:space="preserve">Final assessments, such as exams, projects, or practical evaluations, will measure trainees’ overall understanding and competence in the subject.</w:t>
      </w:r>
    </w:p>
    <w:p w:rsidR="00000000" w:rsidDel="00000000" w:rsidP="00000000" w:rsidRDefault="00000000" w:rsidRPr="00000000" w14:paraId="00000020">
      <w:pPr>
        <w:numPr>
          <w:ilvl w:val="0"/>
          <w:numId w:val="4"/>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Clear Assessment Criteria:</w:t>
      </w:r>
      <w:r w:rsidDel="00000000" w:rsidR="00000000" w:rsidRPr="00000000">
        <w:rPr>
          <w:rFonts w:ascii="Calibri" w:cs="Calibri" w:eastAsia="Calibri" w:hAnsi="Calibri"/>
          <w:rtl w:val="0"/>
        </w:rPr>
        <w:br w:type="textWrapping"/>
        <w:t xml:space="preserve">Assessment criteria will be clearly communicated to trainees in advance, ensuring they understand the expectations and how their performance will be evaluated.</w:t>
      </w:r>
    </w:p>
    <w:p w:rsidR="00000000" w:rsidDel="00000000" w:rsidP="00000000" w:rsidRDefault="00000000" w:rsidRPr="00000000" w14:paraId="00000021">
      <w:pPr>
        <w:numPr>
          <w:ilvl w:val="0"/>
          <w:numId w:val="4"/>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Fair and Transparent Grading:</w:t>
      </w:r>
      <w:r w:rsidDel="00000000" w:rsidR="00000000" w:rsidRPr="00000000">
        <w:rPr>
          <w:rFonts w:ascii="Calibri" w:cs="Calibri" w:eastAsia="Calibri" w:hAnsi="Calibri"/>
          <w:rtl w:val="0"/>
        </w:rPr>
        <w:br w:type="textWrapping"/>
        <w:t xml:space="preserve">Assessments will be graded fairly and transparently, based on the established criteria. Trainees will have the opportunity to discuss their grades and receive feedback.</w:t>
      </w:r>
    </w:p>
    <w:p w:rsidR="00000000" w:rsidDel="00000000" w:rsidP="00000000" w:rsidRDefault="00000000" w:rsidRPr="00000000" w14:paraId="00000022">
      <w:pPr>
        <w:spacing w:after="280" w:before="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3">
      <w:pPr>
        <w:spacing w:after="0" w:line="240" w:lineRule="auto"/>
        <w:jc w:val="cente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852488" cy="852488"/>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852488" cy="852488"/>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spacing w:after="280" w:before="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5">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5. Learning Environment:</w:t>
      </w:r>
      <w:r w:rsidDel="00000000" w:rsidR="00000000" w:rsidRPr="00000000">
        <w:rPr>
          <w:rtl w:val="0"/>
        </w:rPr>
      </w:r>
    </w:p>
    <w:p w:rsidR="00000000" w:rsidDel="00000000" w:rsidP="00000000" w:rsidRDefault="00000000" w:rsidRPr="00000000" w14:paraId="00000026">
      <w:pPr>
        <w:numPr>
          <w:ilvl w:val="0"/>
          <w:numId w:val="5"/>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Safe and Supportive Environment:</w:t>
      </w:r>
      <w:r w:rsidDel="00000000" w:rsidR="00000000" w:rsidRPr="00000000">
        <w:rPr>
          <w:rFonts w:ascii="Calibri" w:cs="Calibri" w:eastAsia="Calibri" w:hAnsi="Calibri"/>
          <w:rtl w:val="0"/>
        </w:rPr>
        <w:br w:type="textWrapping"/>
        <w:t xml:space="preserve">A positive, respectful, and inclusive learning environment will be fostered, where trainees  feel safe to ask questions, express ideas, and engage with the content.</w:t>
      </w:r>
    </w:p>
    <w:p w:rsidR="00000000" w:rsidDel="00000000" w:rsidP="00000000" w:rsidRDefault="00000000" w:rsidRPr="00000000" w14:paraId="00000027">
      <w:pPr>
        <w:numPr>
          <w:ilvl w:val="0"/>
          <w:numId w:val="5"/>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Respectful Communication:</w:t>
      </w:r>
      <w:r w:rsidDel="00000000" w:rsidR="00000000" w:rsidRPr="00000000">
        <w:rPr>
          <w:rFonts w:ascii="Calibri" w:cs="Calibri" w:eastAsia="Calibri" w:hAnsi="Calibri"/>
          <w:rtl w:val="0"/>
        </w:rPr>
        <w:br w:type="textWrapping"/>
        <w:t xml:space="preserve">Trainees and trainers should engage in open, respectful communication. All learners should feel valued and heard, regardless of their background or perspective.</w:t>
      </w:r>
    </w:p>
    <w:p w:rsidR="00000000" w:rsidDel="00000000" w:rsidP="00000000" w:rsidRDefault="00000000" w:rsidRPr="00000000" w14:paraId="00000028">
      <w:pPr>
        <w:numPr>
          <w:ilvl w:val="0"/>
          <w:numId w:val="5"/>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Access to Resources:</w:t>
      </w:r>
      <w:r w:rsidDel="00000000" w:rsidR="00000000" w:rsidRPr="00000000">
        <w:rPr>
          <w:rFonts w:ascii="Calibri" w:cs="Calibri" w:eastAsia="Calibri" w:hAnsi="Calibri"/>
          <w:rtl w:val="0"/>
        </w:rPr>
        <w:br w:type="textWrapping"/>
        <w:t xml:space="preserve">Trainees will have access to appropriate learning materials, such as manuals, handouts, online resources, and equipment needed to succeed in the course.</w:t>
      </w:r>
    </w:p>
    <w:p w:rsidR="00000000" w:rsidDel="00000000" w:rsidP="00000000" w:rsidRDefault="00000000" w:rsidRPr="00000000" w14:paraId="00000029">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6. Learner Support and Development:</w:t>
      </w:r>
      <w:r w:rsidDel="00000000" w:rsidR="00000000" w:rsidRPr="00000000">
        <w:rPr>
          <w:rtl w:val="0"/>
        </w:rPr>
      </w:r>
    </w:p>
    <w:p w:rsidR="00000000" w:rsidDel="00000000" w:rsidP="00000000" w:rsidRDefault="00000000" w:rsidRPr="00000000" w14:paraId="0000002A">
      <w:pPr>
        <w:numPr>
          <w:ilvl w:val="0"/>
          <w:numId w:val="6"/>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Individualized Support:</w:t>
      </w:r>
      <w:r w:rsidDel="00000000" w:rsidR="00000000" w:rsidRPr="00000000">
        <w:rPr>
          <w:rFonts w:ascii="Calibri" w:cs="Calibri" w:eastAsia="Calibri" w:hAnsi="Calibri"/>
          <w:rtl w:val="0"/>
        </w:rPr>
        <w:br w:type="textWrapping"/>
        <w:t xml:space="preserve">Trainees who require additional support or have specific learning needs will be offered assistance. This may include one-on-one support sessions, additional resources, or modifications to course content or assessments.</w:t>
      </w:r>
    </w:p>
    <w:p w:rsidR="00000000" w:rsidDel="00000000" w:rsidP="00000000" w:rsidRDefault="00000000" w:rsidRPr="00000000" w14:paraId="0000002B">
      <w:pPr>
        <w:numPr>
          <w:ilvl w:val="0"/>
          <w:numId w:val="6"/>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Personal and Professional Development:</w:t>
      </w:r>
      <w:r w:rsidDel="00000000" w:rsidR="00000000" w:rsidRPr="00000000">
        <w:rPr>
          <w:rFonts w:ascii="Calibri" w:cs="Calibri" w:eastAsia="Calibri" w:hAnsi="Calibri"/>
          <w:rtl w:val="0"/>
        </w:rPr>
        <w:br w:type="textWrapping"/>
        <w:t xml:space="preserve">Opportunities for personal and professional development will be encouraged throughout the course, helping trainees to build their skills and knowledge for their future careers or educational goals.</w:t>
      </w:r>
    </w:p>
    <w:p w:rsidR="00000000" w:rsidDel="00000000" w:rsidP="00000000" w:rsidRDefault="00000000" w:rsidRPr="00000000" w14:paraId="0000002C">
      <w:pPr>
        <w:numPr>
          <w:ilvl w:val="0"/>
          <w:numId w:val="6"/>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Well-being Support:</w:t>
      </w:r>
      <w:r w:rsidDel="00000000" w:rsidR="00000000" w:rsidRPr="00000000">
        <w:rPr>
          <w:rFonts w:ascii="Calibri" w:cs="Calibri" w:eastAsia="Calibri" w:hAnsi="Calibri"/>
          <w:rtl w:val="0"/>
        </w:rPr>
        <w:br w:type="textWrapping"/>
        <w:t xml:space="preserve">Trainees will be provided with access to well-being resources and support should they face personal challenges that may affect their learning experience.</w:t>
      </w:r>
    </w:p>
    <w:p w:rsidR="00000000" w:rsidDel="00000000" w:rsidP="00000000" w:rsidRDefault="00000000" w:rsidRPr="00000000" w14:paraId="0000002D">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7. Continuous Improvement of Teaching:</w:t>
      </w:r>
      <w:r w:rsidDel="00000000" w:rsidR="00000000" w:rsidRPr="00000000">
        <w:rPr>
          <w:rtl w:val="0"/>
        </w:rPr>
      </w:r>
    </w:p>
    <w:p w:rsidR="00000000" w:rsidDel="00000000" w:rsidP="00000000" w:rsidRDefault="00000000" w:rsidRPr="00000000" w14:paraId="0000002E">
      <w:pPr>
        <w:numPr>
          <w:ilvl w:val="0"/>
          <w:numId w:val="7"/>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Professional Development for Instructors:</w:t>
      </w:r>
      <w:r w:rsidDel="00000000" w:rsidR="00000000" w:rsidRPr="00000000">
        <w:rPr>
          <w:rFonts w:ascii="Calibri" w:cs="Calibri" w:eastAsia="Calibri" w:hAnsi="Calibri"/>
          <w:rtl w:val="0"/>
        </w:rPr>
        <w:br w:type="textWrapping"/>
        <w:t xml:space="preserve">Instructors are encouraged to participate in regular professional development to enhance their teaching practices, stay updated with industry trends, and improve their instructional skills.</w:t>
      </w:r>
    </w:p>
    <w:p w:rsidR="00000000" w:rsidDel="00000000" w:rsidP="00000000" w:rsidRDefault="00000000" w:rsidRPr="00000000" w14:paraId="0000002F">
      <w:pPr>
        <w:numPr>
          <w:ilvl w:val="0"/>
          <w:numId w:val="7"/>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Feedback for Course Improvement:</w:t>
      </w:r>
      <w:r w:rsidDel="00000000" w:rsidR="00000000" w:rsidRPr="00000000">
        <w:rPr>
          <w:rFonts w:ascii="Calibri" w:cs="Calibri" w:eastAsia="Calibri" w:hAnsi="Calibri"/>
          <w:rtl w:val="0"/>
        </w:rPr>
        <w:br w:type="textWrapping"/>
        <w:t xml:space="preserve">Trainees will be encouraged to provide feedback on the course, teaching methods, and learning experience. This feedback will be used to continually improve the quality of teaching and course content.</w:t>
      </w:r>
    </w:p>
    <w:p w:rsidR="00000000" w:rsidDel="00000000" w:rsidP="00000000" w:rsidRDefault="00000000" w:rsidRPr="00000000" w14:paraId="00000030">
      <w:pPr>
        <w:numPr>
          <w:ilvl w:val="0"/>
          <w:numId w:val="7"/>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Regular Review and Evaluation:</w:t>
      </w:r>
      <w:r w:rsidDel="00000000" w:rsidR="00000000" w:rsidRPr="00000000">
        <w:rPr>
          <w:rFonts w:ascii="Calibri" w:cs="Calibri" w:eastAsia="Calibri" w:hAnsi="Calibri"/>
          <w:rtl w:val="0"/>
        </w:rPr>
        <w:br w:type="textWrapping"/>
        <w:t xml:space="preserve">Courses will be regularly reviewed and evaluated to ensure that learning outcomes are being met and that teaching methods are effective. Changes will be made based on feedback, assessment results, and industry trends.</w:t>
      </w:r>
    </w:p>
    <w:p w:rsidR="00000000" w:rsidDel="00000000" w:rsidP="00000000" w:rsidRDefault="00000000" w:rsidRPr="00000000" w14:paraId="00000031">
      <w:pPr>
        <w:spacing w:after="0" w:line="240" w:lineRule="auto"/>
        <w:jc w:val="cente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852488" cy="852488"/>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852488" cy="852488"/>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8. Expectations of Learners:</w:t>
      </w:r>
      <w:r w:rsidDel="00000000" w:rsidR="00000000" w:rsidRPr="00000000">
        <w:rPr>
          <w:rtl w:val="0"/>
        </w:rPr>
      </w:r>
    </w:p>
    <w:p w:rsidR="00000000" w:rsidDel="00000000" w:rsidP="00000000" w:rsidRDefault="00000000" w:rsidRPr="00000000" w14:paraId="00000033">
      <w:pPr>
        <w:numPr>
          <w:ilvl w:val="0"/>
          <w:numId w:val="8"/>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Active Participation:</w:t>
      </w:r>
      <w:r w:rsidDel="00000000" w:rsidR="00000000" w:rsidRPr="00000000">
        <w:rPr>
          <w:rFonts w:ascii="Calibri" w:cs="Calibri" w:eastAsia="Calibri" w:hAnsi="Calibri"/>
          <w:rtl w:val="0"/>
        </w:rPr>
        <w:br w:type="textWrapping"/>
        <w:t xml:space="preserve">Trainees are expected to actively engage with the course materials, attend all sessions, complete assignments on time, and participate in discussions and activities.</w:t>
      </w:r>
    </w:p>
    <w:p w:rsidR="00000000" w:rsidDel="00000000" w:rsidP="00000000" w:rsidRDefault="00000000" w:rsidRPr="00000000" w14:paraId="00000034">
      <w:pPr>
        <w:numPr>
          <w:ilvl w:val="0"/>
          <w:numId w:val="8"/>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Respect for Others:</w:t>
      </w:r>
      <w:r w:rsidDel="00000000" w:rsidR="00000000" w:rsidRPr="00000000">
        <w:rPr>
          <w:rFonts w:ascii="Calibri" w:cs="Calibri" w:eastAsia="Calibri" w:hAnsi="Calibri"/>
          <w:rtl w:val="0"/>
        </w:rPr>
        <w:br w:type="textWrapping"/>
        <w:t xml:space="preserve">Trainees should show respect for their peers and instructors, fostering a collaborative and respectful learning environment.</w:t>
      </w:r>
    </w:p>
    <w:p w:rsidR="00000000" w:rsidDel="00000000" w:rsidP="00000000" w:rsidRDefault="00000000" w:rsidRPr="00000000" w14:paraId="00000035">
      <w:pPr>
        <w:numPr>
          <w:ilvl w:val="0"/>
          <w:numId w:val="8"/>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Commitment to Learning:</w:t>
      </w:r>
      <w:r w:rsidDel="00000000" w:rsidR="00000000" w:rsidRPr="00000000">
        <w:rPr>
          <w:rFonts w:ascii="Calibri" w:cs="Calibri" w:eastAsia="Calibri" w:hAnsi="Calibri"/>
          <w:rtl w:val="0"/>
        </w:rPr>
        <w:br w:type="textWrapping"/>
        <w:t xml:space="preserve">Trainees should take responsibility for their own learning by staying organized, managing their time effectively, and seeking help when needed.</w:t>
      </w:r>
    </w:p>
    <w:p w:rsidR="00000000" w:rsidDel="00000000" w:rsidP="00000000" w:rsidRDefault="00000000" w:rsidRPr="00000000" w14:paraId="00000036">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9. Course Evaluation:</w:t>
      </w:r>
      <w:r w:rsidDel="00000000" w:rsidR="00000000" w:rsidRPr="00000000">
        <w:rPr>
          <w:rtl w:val="0"/>
        </w:rPr>
      </w:r>
    </w:p>
    <w:p w:rsidR="00000000" w:rsidDel="00000000" w:rsidP="00000000" w:rsidRDefault="00000000" w:rsidRPr="00000000" w14:paraId="00000037">
      <w:pPr>
        <w:numPr>
          <w:ilvl w:val="0"/>
          <w:numId w:val="9"/>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At the end of the course, trainees will be invited to provide feedback on the course content, delivery, teaching methods, and overall experience.</w:t>
      </w:r>
    </w:p>
    <w:p w:rsidR="00000000" w:rsidDel="00000000" w:rsidP="00000000" w:rsidRDefault="00000000" w:rsidRPr="00000000" w14:paraId="00000038">
      <w:pPr>
        <w:numPr>
          <w:ilvl w:val="0"/>
          <w:numId w:val="9"/>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This feedback will be analyzed to identify areas for improvement and ensure the ongoing enhancement of teaching and learning practices.</w:t>
      </w:r>
    </w:p>
    <w:p w:rsidR="00000000" w:rsidDel="00000000" w:rsidP="00000000" w:rsidRDefault="00000000" w:rsidRPr="00000000" w14:paraId="00000039">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spacing w:after="280" w:before="280" w:line="240" w:lineRule="auto"/>
        <w:rPr>
          <w:rFonts w:ascii="Calibri" w:cs="Calibri" w:eastAsia="Calibri" w:hAnsi="Calibri"/>
          <w:b w:val="1"/>
        </w:rPr>
      </w:pPr>
      <w:r w:rsidDel="00000000" w:rsidR="00000000" w:rsidRPr="00000000">
        <w:rPr>
          <w:rFonts w:ascii="Calibri" w:cs="Calibri" w:eastAsia="Calibri" w:hAnsi="Calibri"/>
          <w:b w:val="1"/>
          <w:rtl w:val="0"/>
        </w:rPr>
        <w:t xml:space="preserve">Contact Information:</w:t>
      </w:r>
      <w:r w:rsidDel="00000000" w:rsidR="00000000" w:rsidRPr="00000000">
        <w:rPr>
          <w:rFonts w:ascii="Calibri" w:cs="Calibri" w:eastAsia="Calibri" w:hAnsi="Calibri"/>
          <w:rtl w:val="0"/>
        </w:rPr>
        <w:br w:type="textWrapping"/>
        <w:t xml:space="preserve">For any questions or concerns related to teaching and learning, please contact </w:t>
      </w:r>
      <w:r w:rsidDel="00000000" w:rsidR="00000000" w:rsidRPr="00000000">
        <w:rPr>
          <w:rFonts w:ascii="Calibri" w:cs="Calibri" w:eastAsia="Calibri" w:hAnsi="Calibri"/>
          <w:b w:val="1"/>
          <w:rtl w:val="0"/>
        </w:rPr>
        <w:t xml:space="preserve">The Academy of Safe Aesthetics</w:t>
      </w:r>
    </w:p>
    <w:p w:rsidR="00000000" w:rsidDel="00000000" w:rsidP="00000000" w:rsidRDefault="00000000" w:rsidRPr="00000000" w14:paraId="0000003B">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GB"/>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E85029"/>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E85029"/>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unhideWhenUsed w:val="1"/>
    <w:qFormat w:val="1"/>
    <w:rsid w:val="00E85029"/>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E85029"/>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E85029"/>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E85029"/>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E85029"/>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E85029"/>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85029"/>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E85029"/>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85029"/>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E85029"/>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E85029"/>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E85029"/>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E85029"/>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E85029"/>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E85029"/>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E85029"/>
    <w:rPr>
      <w:rFonts w:cstheme="majorBidi" w:eastAsiaTheme="majorEastAsia"/>
      <w:color w:val="272727" w:themeColor="text1" w:themeTint="0000D8"/>
    </w:rPr>
  </w:style>
  <w:style w:type="paragraph" w:styleId="Title">
    <w:name w:val="Title"/>
    <w:basedOn w:val="Normal"/>
    <w:next w:val="Normal"/>
    <w:link w:val="TitleChar"/>
    <w:uiPriority w:val="10"/>
    <w:qFormat w:val="1"/>
    <w:rsid w:val="00E85029"/>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E85029"/>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E85029"/>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E85029"/>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E85029"/>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E85029"/>
    <w:rPr>
      <w:i w:val="1"/>
      <w:iCs w:val="1"/>
      <w:color w:val="404040" w:themeColor="text1" w:themeTint="0000BF"/>
    </w:rPr>
  </w:style>
  <w:style w:type="paragraph" w:styleId="ListParagraph">
    <w:name w:val="List Paragraph"/>
    <w:basedOn w:val="Normal"/>
    <w:uiPriority w:val="34"/>
    <w:qFormat w:val="1"/>
    <w:rsid w:val="00E85029"/>
    <w:pPr>
      <w:ind w:left="720"/>
      <w:contextualSpacing w:val="1"/>
    </w:pPr>
  </w:style>
  <w:style w:type="character" w:styleId="IntenseEmphasis">
    <w:name w:val="Intense Emphasis"/>
    <w:basedOn w:val="DefaultParagraphFont"/>
    <w:uiPriority w:val="21"/>
    <w:qFormat w:val="1"/>
    <w:rsid w:val="00E85029"/>
    <w:rPr>
      <w:i w:val="1"/>
      <w:iCs w:val="1"/>
      <w:color w:val="0f4761" w:themeColor="accent1" w:themeShade="0000BF"/>
    </w:rPr>
  </w:style>
  <w:style w:type="paragraph" w:styleId="IntenseQuote">
    <w:name w:val="Intense Quote"/>
    <w:basedOn w:val="Normal"/>
    <w:next w:val="Normal"/>
    <w:link w:val="IntenseQuoteChar"/>
    <w:uiPriority w:val="30"/>
    <w:qFormat w:val="1"/>
    <w:rsid w:val="00E85029"/>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85029"/>
    <w:rPr>
      <w:i w:val="1"/>
      <w:iCs w:val="1"/>
      <w:color w:val="0f4761" w:themeColor="accent1" w:themeShade="0000BF"/>
    </w:rPr>
  </w:style>
  <w:style w:type="character" w:styleId="IntenseReference">
    <w:name w:val="Intense Reference"/>
    <w:basedOn w:val="DefaultParagraphFont"/>
    <w:uiPriority w:val="32"/>
    <w:qFormat w:val="1"/>
    <w:rsid w:val="00E85029"/>
    <w:rPr>
      <w:b w:val="1"/>
      <w:bCs w:val="1"/>
      <w:smallCaps w:val="1"/>
      <w:color w:val="0f4761" w:themeColor="accent1" w:themeShade="0000BF"/>
      <w:spacing w:val="5"/>
    </w:rPr>
  </w:style>
  <w:style w:type="paragraph" w:styleId="NormalWeb">
    <w:name w:val="Normal (Web)"/>
    <w:basedOn w:val="Normal"/>
    <w:uiPriority w:val="99"/>
    <w:semiHidden w:val="1"/>
    <w:unhideWhenUsed w:val="1"/>
    <w:rsid w:val="00E85029"/>
    <w:pPr>
      <w:spacing w:after="100" w:afterAutospacing="1" w:before="100" w:beforeAutospacing="1" w:line="240" w:lineRule="auto"/>
    </w:pPr>
    <w:rPr>
      <w:rFonts w:ascii="Times New Roman" w:cs="Times New Roman" w:eastAsia="Times New Roman" w:hAnsi="Times New Roman"/>
      <w:kern w:val="0"/>
      <w:lang w:eastAsia="en-GB"/>
    </w:rPr>
  </w:style>
  <w:style w:type="character" w:styleId="Strong">
    <w:name w:val="Strong"/>
    <w:basedOn w:val="DefaultParagraphFont"/>
    <w:uiPriority w:val="22"/>
    <w:qFormat w:val="1"/>
    <w:rsid w:val="00E85029"/>
    <w:rPr>
      <w:b w:val="1"/>
      <w:bCs w:val="1"/>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Nom2+c7JtB6WI1CQSD/bdFq+8Q==">CgMxLjA4AHIhMVJQVlpqT2xIWmJEc1Z6Wl9waV94bGwwdVBaUkFKem1W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2025-01-04T22:13:00Z</dcterms:created>
  <dc:creator>Reem Marstani</dc:creator>
</cp:coreProperties>
</file>