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Calibri" w:cs="Calibri" w:eastAsia="Calibri" w:hAnsi="Calibri"/>
          <w:b w:val="1"/>
          <w:sz w:val="27"/>
          <w:szCs w:val="27"/>
        </w:rPr>
      </w:pPr>
      <w:r w:rsidDel="00000000" w:rsidR="00000000" w:rsidRPr="00000000">
        <w:rPr>
          <w:rFonts w:ascii="Calibri" w:cs="Calibri" w:eastAsia="Calibri" w:hAnsi="Calibri"/>
          <w:b w:val="1"/>
          <w:sz w:val="27"/>
          <w:szCs w:val="27"/>
        </w:rPr>
        <w:drawing>
          <wp:inline distB="114300" distT="114300" distL="114300" distR="114300">
            <wp:extent cx="1319213" cy="1319213"/>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319213" cy="131921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80" w:line="240" w:lineRule="auto"/>
        <w:rPr>
          <w:rFonts w:ascii="Calibri" w:cs="Calibri" w:eastAsia="Calibri" w:hAnsi="Calibri"/>
          <w:b w:val="1"/>
          <w:sz w:val="27"/>
          <w:szCs w:val="27"/>
        </w:rPr>
      </w:pPr>
      <w:r w:rsidDel="00000000" w:rsidR="00000000" w:rsidRPr="00000000">
        <w:rPr>
          <w:rFonts w:ascii="Calibri" w:cs="Calibri" w:eastAsia="Calibri" w:hAnsi="Calibri"/>
          <w:b w:val="1"/>
          <w:sz w:val="27"/>
          <w:szCs w:val="27"/>
          <w:rtl w:val="0"/>
        </w:rPr>
        <w:t xml:space="preserve">The Academy of Safe Aesthetics </w:t>
      </w:r>
      <w:r w:rsidDel="00000000" w:rsidR="00000000" w:rsidRPr="00000000">
        <w:rPr>
          <w:rFonts w:ascii="Calibri" w:cs="Calibri" w:eastAsia="Calibri" w:hAnsi="Calibri"/>
          <w:b w:val="1"/>
          <w:sz w:val="27"/>
          <w:szCs w:val="27"/>
          <w:rtl w:val="0"/>
        </w:rPr>
        <w:t xml:space="preserve">Trainer Code of Practice</w:t>
      </w:r>
    </w:p>
    <w:p w:rsidR="00000000" w:rsidDel="00000000" w:rsidP="00000000" w:rsidRDefault="00000000" w:rsidRPr="00000000" w14:paraId="00000003">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Objective:</w:t>
      </w:r>
      <w:r w:rsidDel="00000000" w:rsidR="00000000" w:rsidRPr="00000000">
        <w:rPr>
          <w:rFonts w:ascii="Calibri" w:cs="Calibri" w:eastAsia="Calibri" w:hAnsi="Calibri"/>
          <w:rtl w:val="0"/>
        </w:rPr>
        <w:br w:type="textWrapping"/>
        <w:t xml:space="preserve">The purpose of this Trainer Code of Practice is to set out the professional standards and expectations for trainers. It ensures that trainers conduct themselves with integrity, respect, and professionalism while fostering a positive and effective learning environment for all participants.</w:t>
      </w:r>
    </w:p>
    <w:p w:rsidR="00000000" w:rsidDel="00000000" w:rsidP="00000000" w:rsidRDefault="00000000" w:rsidRPr="00000000" w14:paraId="00000004">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1. Professionalism and Conduct:</w:t>
      </w:r>
      <w:r w:rsidDel="00000000" w:rsidR="00000000" w:rsidRPr="00000000">
        <w:rPr>
          <w:rFonts w:ascii="Calibri" w:cs="Calibri" w:eastAsia="Calibri" w:hAnsi="Calibri"/>
          <w:rtl w:val="0"/>
        </w:rPr>
        <w:br w:type="textWrapping"/>
        <w:t xml:space="preserve">Trainers are expected to demonstrate professionalism in all aspects of their role. This includes, but is not limited to:</w:t>
      </w:r>
    </w:p>
    <w:p w:rsidR="00000000" w:rsidDel="00000000" w:rsidP="00000000" w:rsidRDefault="00000000" w:rsidRPr="00000000" w14:paraId="00000006">
      <w:pPr>
        <w:numPr>
          <w:ilvl w:val="0"/>
          <w:numId w:val="1"/>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Respect:</w:t>
      </w:r>
      <w:r w:rsidDel="00000000" w:rsidR="00000000" w:rsidRPr="00000000">
        <w:rPr>
          <w:rFonts w:ascii="Calibri" w:cs="Calibri" w:eastAsia="Calibri" w:hAnsi="Calibri"/>
          <w:rtl w:val="0"/>
        </w:rPr>
        <w:t xml:space="preserve"> Treating all learners with dignity, respect, and fairness, regardless of background, experience, or personal characteristics.</w:t>
      </w:r>
    </w:p>
    <w:p w:rsidR="00000000" w:rsidDel="00000000" w:rsidP="00000000" w:rsidRDefault="00000000" w:rsidRPr="00000000" w14:paraId="00000007">
      <w:pPr>
        <w:numPr>
          <w:ilvl w:val="0"/>
          <w:numId w:val="1"/>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Integrity:</w:t>
      </w:r>
      <w:r w:rsidDel="00000000" w:rsidR="00000000" w:rsidRPr="00000000">
        <w:rPr>
          <w:rFonts w:ascii="Calibri" w:cs="Calibri" w:eastAsia="Calibri" w:hAnsi="Calibri"/>
          <w:rtl w:val="0"/>
        </w:rPr>
        <w:t xml:space="preserve"> Acting ethically and responsibly, ensuring honesty and transparency in all dealings with learners, colleagues, and stakeholders.</w:t>
      </w:r>
    </w:p>
    <w:p w:rsidR="00000000" w:rsidDel="00000000" w:rsidP="00000000" w:rsidRDefault="00000000" w:rsidRPr="00000000" w14:paraId="00000008">
      <w:pPr>
        <w:numPr>
          <w:ilvl w:val="0"/>
          <w:numId w:val="1"/>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Approachability:</w:t>
      </w:r>
      <w:r w:rsidDel="00000000" w:rsidR="00000000" w:rsidRPr="00000000">
        <w:rPr>
          <w:rFonts w:ascii="Calibri" w:cs="Calibri" w:eastAsia="Calibri" w:hAnsi="Calibri"/>
          <w:rtl w:val="0"/>
        </w:rPr>
        <w:t xml:space="preserve"> Maintaining an approachable and supportive demeanor to foster a safe, open, and engaging learning environment.</w:t>
      </w:r>
    </w:p>
    <w:p w:rsidR="00000000" w:rsidDel="00000000" w:rsidP="00000000" w:rsidRDefault="00000000" w:rsidRPr="00000000" w14:paraId="00000009">
      <w:pPr>
        <w:numPr>
          <w:ilvl w:val="0"/>
          <w:numId w:val="1"/>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Confidentiality:</w:t>
      </w:r>
      <w:r w:rsidDel="00000000" w:rsidR="00000000" w:rsidRPr="00000000">
        <w:rPr>
          <w:rFonts w:ascii="Calibri" w:cs="Calibri" w:eastAsia="Calibri" w:hAnsi="Calibri"/>
          <w:rtl w:val="0"/>
        </w:rPr>
        <w:t xml:space="preserve"> Respecting the confidentiality of all learners and colleagues. Personal or sensitive information should not be disclosed without permission, except in cases where disclosure is required by law.</w:t>
      </w:r>
    </w:p>
    <w:p w:rsidR="00000000" w:rsidDel="00000000" w:rsidP="00000000" w:rsidRDefault="00000000" w:rsidRPr="00000000" w14:paraId="0000000A">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2. Knowledge and Competence:</w:t>
      </w:r>
      <w:r w:rsidDel="00000000" w:rsidR="00000000" w:rsidRPr="00000000">
        <w:rPr>
          <w:rFonts w:ascii="Calibri" w:cs="Calibri" w:eastAsia="Calibri" w:hAnsi="Calibri"/>
          <w:rtl w:val="0"/>
        </w:rPr>
        <w:br w:type="textWrapping"/>
        <w:t xml:space="preserve">Trainers are expected to:</w:t>
      </w:r>
    </w:p>
    <w:p w:rsidR="00000000" w:rsidDel="00000000" w:rsidP="00000000" w:rsidRDefault="00000000" w:rsidRPr="00000000" w14:paraId="0000000B">
      <w:pPr>
        <w:numPr>
          <w:ilvl w:val="0"/>
          <w:numId w:val="3"/>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Maintain Expertise:</w:t>
      </w:r>
      <w:r w:rsidDel="00000000" w:rsidR="00000000" w:rsidRPr="00000000">
        <w:rPr>
          <w:rFonts w:ascii="Calibri" w:cs="Calibri" w:eastAsia="Calibri" w:hAnsi="Calibri"/>
          <w:rtl w:val="0"/>
        </w:rPr>
        <w:t xml:space="preserve"> Keep their knowledge up-to-date and relevant to the subject matter. Trainers should continually enhance their skills and stay current with industry standards, trends, and best practices.</w:t>
      </w:r>
    </w:p>
    <w:p w:rsidR="00000000" w:rsidDel="00000000" w:rsidP="00000000" w:rsidRDefault="00000000" w:rsidRPr="00000000" w14:paraId="0000000C">
      <w:pPr>
        <w:numPr>
          <w:ilvl w:val="0"/>
          <w:numId w:val="3"/>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Competence in Delivery:</w:t>
      </w:r>
      <w:r w:rsidDel="00000000" w:rsidR="00000000" w:rsidRPr="00000000">
        <w:rPr>
          <w:rFonts w:ascii="Calibri" w:cs="Calibri" w:eastAsia="Calibri" w:hAnsi="Calibri"/>
          <w:rtl w:val="0"/>
        </w:rPr>
        <w:t xml:space="preserve"> Deliver content accurately, ensuring that learners receive high-quality, accurate, and effective training. Trainers should only teach within their area of competence and expertise.</w:t>
      </w:r>
    </w:p>
    <w:p w:rsidR="00000000" w:rsidDel="00000000" w:rsidP="00000000" w:rsidRDefault="00000000" w:rsidRPr="00000000" w14:paraId="0000000D">
      <w:pPr>
        <w:numPr>
          <w:ilvl w:val="0"/>
          <w:numId w:val="3"/>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Use of Resources:</w:t>
      </w:r>
      <w:r w:rsidDel="00000000" w:rsidR="00000000" w:rsidRPr="00000000">
        <w:rPr>
          <w:rFonts w:ascii="Calibri" w:cs="Calibri" w:eastAsia="Calibri" w:hAnsi="Calibri"/>
          <w:rtl w:val="0"/>
        </w:rPr>
        <w:t xml:space="preserve"> Ensure that all resources, materials, and tools used in training are appropriate, effective, and aligned with course objectives.</w:t>
      </w:r>
    </w:p>
    <w:p w:rsidR="00000000" w:rsidDel="00000000" w:rsidP="00000000" w:rsidRDefault="00000000" w:rsidRPr="00000000" w14:paraId="0000000E">
      <w:pPr>
        <w:spacing w:after="280" w:before="28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F">
      <w:pPr>
        <w:spacing w:after="280" w:before="28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0">
      <w:pPr>
        <w:spacing w:after="280" w:before="280" w:line="240" w:lineRule="auto"/>
        <w:jc w:val="center"/>
        <w:rPr>
          <w:rFonts w:ascii="Calibri" w:cs="Calibri" w:eastAsia="Calibri" w:hAnsi="Calibri"/>
          <w:b w:val="1"/>
        </w:rPr>
      </w:pPr>
      <w:r w:rsidDel="00000000" w:rsidR="00000000" w:rsidRPr="00000000">
        <w:rPr>
          <w:rFonts w:ascii="Calibri" w:cs="Calibri" w:eastAsia="Calibri" w:hAnsi="Calibri"/>
          <w:b w:val="1"/>
        </w:rPr>
        <w:drawing>
          <wp:inline distB="114300" distT="114300" distL="114300" distR="114300">
            <wp:extent cx="738188" cy="738188"/>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738188" cy="738188"/>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3. Course Delivery:</w:t>
      </w:r>
      <w:r w:rsidDel="00000000" w:rsidR="00000000" w:rsidRPr="00000000">
        <w:rPr>
          <w:rFonts w:ascii="Calibri" w:cs="Calibri" w:eastAsia="Calibri" w:hAnsi="Calibri"/>
          <w:rtl w:val="0"/>
        </w:rPr>
        <w:br w:type="textWrapping"/>
        <w:t xml:space="preserve">Trainers should ensure that their training sessions:</w:t>
      </w:r>
    </w:p>
    <w:p w:rsidR="00000000" w:rsidDel="00000000" w:rsidP="00000000" w:rsidRDefault="00000000" w:rsidRPr="00000000" w14:paraId="00000012">
      <w:pPr>
        <w:numPr>
          <w:ilvl w:val="0"/>
          <w:numId w:val="4"/>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Are Well-Organized:</w:t>
      </w:r>
      <w:r w:rsidDel="00000000" w:rsidR="00000000" w:rsidRPr="00000000">
        <w:rPr>
          <w:rFonts w:ascii="Calibri" w:cs="Calibri" w:eastAsia="Calibri" w:hAnsi="Calibri"/>
          <w:rtl w:val="0"/>
        </w:rPr>
        <w:t xml:space="preserve"> Deliver training in a structured and organized manner. Trainers should follow the agreed syllabus and course outline to ensure that learning objectives are met.</w:t>
      </w:r>
    </w:p>
    <w:p w:rsidR="00000000" w:rsidDel="00000000" w:rsidP="00000000" w:rsidRDefault="00000000" w:rsidRPr="00000000" w14:paraId="00000013">
      <w:pPr>
        <w:numPr>
          <w:ilvl w:val="0"/>
          <w:numId w:val="4"/>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Engage Learners:</w:t>
      </w:r>
      <w:r w:rsidDel="00000000" w:rsidR="00000000" w:rsidRPr="00000000">
        <w:rPr>
          <w:rFonts w:ascii="Calibri" w:cs="Calibri" w:eastAsia="Calibri" w:hAnsi="Calibri"/>
          <w:rtl w:val="0"/>
        </w:rPr>
        <w:t xml:space="preserve"> Encourage participation, foster interaction, and adapt teaching styles to meet the needs of all learners. Trainers should use a variety of teaching methods (e.g., discussions, demonstrations, role-play, multimedia) to cater to different learning styles.</w:t>
      </w:r>
    </w:p>
    <w:p w:rsidR="00000000" w:rsidDel="00000000" w:rsidP="00000000" w:rsidRDefault="00000000" w:rsidRPr="00000000" w14:paraId="00000014">
      <w:pPr>
        <w:numPr>
          <w:ilvl w:val="0"/>
          <w:numId w:val="4"/>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Facilitate Learning:</w:t>
      </w:r>
      <w:r w:rsidDel="00000000" w:rsidR="00000000" w:rsidRPr="00000000">
        <w:rPr>
          <w:rFonts w:ascii="Calibri" w:cs="Calibri" w:eastAsia="Calibri" w:hAnsi="Calibri"/>
          <w:rtl w:val="0"/>
        </w:rPr>
        <w:t xml:space="preserve"> Provide clear explanations and practical examples, ensuring learners understand the content. Trainers should be patient, offering additional clarification when necessary.</w:t>
      </w:r>
    </w:p>
    <w:p w:rsidR="00000000" w:rsidDel="00000000" w:rsidP="00000000" w:rsidRDefault="00000000" w:rsidRPr="00000000" w14:paraId="00000015">
      <w:pPr>
        <w:numPr>
          <w:ilvl w:val="0"/>
          <w:numId w:val="4"/>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Assess Learning Progress:</w:t>
      </w:r>
      <w:r w:rsidDel="00000000" w:rsidR="00000000" w:rsidRPr="00000000">
        <w:rPr>
          <w:rFonts w:ascii="Calibri" w:cs="Calibri" w:eastAsia="Calibri" w:hAnsi="Calibri"/>
          <w:rtl w:val="0"/>
        </w:rPr>
        <w:t xml:space="preserve"> Regularly assess learners’ understanding and provide constructive feedback on their progress. Trainers should offer opportunities for learners to demonstrate their knowledge and skills.</w:t>
      </w:r>
    </w:p>
    <w:p w:rsidR="00000000" w:rsidDel="00000000" w:rsidP="00000000" w:rsidRDefault="00000000" w:rsidRPr="00000000" w14:paraId="00000016">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4. Feedback and Evaluation:</w:t>
      </w:r>
      <w:r w:rsidDel="00000000" w:rsidR="00000000" w:rsidRPr="00000000">
        <w:rPr>
          <w:rFonts w:ascii="Calibri" w:cs="Calibri" w:eastAsia="Calibri" w:hAnsi="Calibri"/>
          <w:rtl w:val="0"/>
        </w:rPr>
        <w:br w:type="textWrapping"/>
        <w:t xml:space="preserve">Trainers should:</w:t>
      </w:r>
    </w:p>
    <w:p w:rsidR="00000000" w:rsidDel="00000000" w:rsidP="00000000" w:rsidRDefault="00000000" w:rsidRPr="00000000" w14:paraId="00000017">
      <w:pPr>
        <w:numPr>
          <w:ilvl w:val="0"/>
          <w:numId w:val="5"/>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Provide Constructive Feedback:</w:t>
      </w:r>
      <w:r w:rsidDel="00000000" w:rsidR="00000000" w:rsidRPr="00000000">
        <w:rPr>
          <w:rFonts w:ascii="Calibri" w:cs="Calibri" w:eastAsia="Calibri" w:hAnsi="Calibri"/>
          <w:rtl w:val="0"/>
        </w:rPr>
        <w:t xml:space="preserve"> Offer timely, specific, and actionable feedback that helps learners understand their strengths and areas for improvement. Feedback should be delivered in a positive and supportive manner.</w:t>
      </w:r>
    </w:p>
    <w:p w:rsidR="00000000" w:rsidDel="00000000" w:rsidP="00000000" w:rsidRDefault="00000000" w:rsidRPr="00000000" w14:paraId="00000018">
      <w:pPr>
        <w:numPr>
          <w:ilvl w:val="0"/>
          <w:numId w:val="5"/>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Encourage Learner Feedback:</w:t>
      </w:r>
      <w:r w:rsidDel="00000000" w:rsidR="00000000" w:rsidRPr="00000000">
        <w:rPr>
          <w:rFonts w:ascii="Calibri" w:cs="Calibri" w:eastAsia="Calibri" w:hAnsi="Calibri"/>
          <w:rtl w:val="0"/>
        </w:rPr>
        <w:t xml:space="preserve"> Actively encourage learners to provide feedback on the training experience. Trainers should listen to learners’ opinions and take feedback seriously to improve course delivery.</w:t>
      </w:r>
    </w:p>
    <w:p w:rsidR="00000000" w:rsidDel="00000000" w:rsidP="00000000" w:rsidRDefault="00000000" w:rsidRPr="00000000" w14:paraId="00000019">
      <w:pPr>
        <w:numPr>
          <w:ilvl w:val="0"/>
          <w:numId w:val="5"/>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Self-Evaluation:</w:t>
      </w:r>
      <w:r w:rsidDel="00000000" w:rsidR="00000000" w:rsidRPr="00000000">
        <w:rPr>
          <w:rFonts w:ascii="Calibri" w:cs="Calibri" w:eastAsia="Calibri" w:hAnsi="Calibri"/>
          <w:rtl w:val="0"/>
        </w:rPr>
        <w:t xml:space="preserve"> Trainers should periodically evaluate their own performance and seek professional development opportunities to enhance their skills.</w:t>
      </w:r>
    </w:p>
    <w:p w:rsidR="00000000" w:rsidDel="00000000" w:rsidP="00000000" w:rsidRDefault="00000000" w:rsidRPr="00000000" w14:paraId="0000001A">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5. Learner Support:</w:t>
      </w:r>
      <w:r w:rsidDel="00000000" w:rsidR="00000000" w:rsidRPr="00000000">
        <w:rPr>
          <w:rFonts w:ascii="Calibri" w:cs="Calibri" w:eastAsia="Calibri" w:hAnsi="Calibri"/>
          <w:rtl w:val="0"/>
        </w:rPr>
        <w:br w:type="textWrapping"/>
        <w:t xml:space="preserve">Trainers are responsible for providing adequate support to learners, including:</w:t>
      </w:r>
    </w:p>
    <w:p w:rsidR="00000000" w:rsidDel="00000000" w:rsidP="00000000" w:rsidRDefault="00000000" w:rsidRPr="00000000" w14:paraId="0000001B">
      <w:pPr>
        <w:numPr>
          <w:ilvl w:val="0"/>
          <w:numId w:val="6"/>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Creating a Positive Learning Environment:</w:t>
      </w:r>
      <w:r w:rsidDel="00000000" w:rsidR="00000000" w:rsidRPr="00000000">
        <w:rPr>
          <w:rFonts w:ascii="Calibri" w:cs="Calibri" w:eastAsia="Calibri" w:hAnsi="Calibri"/>
          <w:rtl w:val="0"/>
        </w:rPr>
        <w:t xml:space="preserve"> Ensuring that the training environment is inclusive, respectful, and free from discrimination, bullying, or harassment.</w:t>
      </w:r>
    </w:p>
    <w:p w:rsidR="00000000" w:rsidDel="00000000" w:rsidP="00000000" w:rsidRDefault="00000000" w:rsidRPr="00000000" w14:paraId="0000001C">
      <w:pPr>
        <w:numPr>
          <w:ilvl w:val="0"/>
          <w:numId w:val="6"/>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Addressing Learners’ Needs:</w:t>
      </w:r>
      <w:r w:rsidDel="00000000" w:rsidR="00000000" w:rsidRPr="00000000">
        <w:rPr>
          <w:rFonts w:ascii="Calibri" w:cs="Calibri" w:eastAsia="Calibri" w:hAnsi="Calibri"/>
          <w:rtl w:val="0"/>
        </w:rPr>
        <w:t xml:space="preserve"> Identifying and addressing the learning needs of individual students, providing additional support where required, and referring learners to relevant resources if needed.</w:t>
      </w:r>
    </w:p>
    <w:p w:rsidR="00000000" w:rsidDel="00000000" w:rsidP="00000000" w:rsidRDefault="00000000" w:rsidRPr="00000000" w14:paraId="0000001D">
      <w:pPr>
        <w:numPr>
          <w:ilvl w:val="0"/>
          <w:numId w:val="6"/>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Encouraging Inclusion and Diversity:</w:t>
      </w:r>
      <w:r w:rsidDel="00000000" w:rsidR="00000000" w:rsidRPr="00000000">
        <w:rPr>
          <w:rFonts w:ascii="Calibri" w:cs="Calibri" w:eastAsia="Calibri" w:hAnsi="Calibri"/>
          <w:rtl w:val="0"/>
        </w:rPr>
        <w:t xml:space="preserve"> Recognizing and valuing the diversity of learners, ensuring that training materials and teaching methods accommodate different needs, backgrounds, and learning preferences.</w:t>
      </w:r>
    </w:p>
    <w:p w:rsidR="00000000" w:rsidDel="00000000" w:rsidP="00000000" w:rsidRDefault="00000000" w:rsidRPr="00000000" w14:paraId="0000001E">
      <w:pPr>
        <w:spacing w:after="280" w:before="28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F">
      <w:pPr>
        <w:spacing w:after="280" w:before="280" w:line="240" w:lineRule="auto"/>
        <w:jc w:val="center"/>
        <w:rPr>
          <w:rFonts w:ascii="Calibri" w:cs="Calibri" w:eastAsia="Calibri" w:hAnsi="Calibri"/>
          <w:b w:val="1"/>
        </w:rPr>
      </w:pPr>
      <w:r w:rsidDel="00000000" w:rsidR="00000000" w:rsidRPr="00000000">
        <w:rPr>
          <w:rFonts w:ascii="Calibri" w:cs="Calibri" w:eastAsia="Calibri" w:hAnsi="Calibri"/>
          <w:b w:val="1"/>
        </w:rPr>
        <w:drawing>
          <wp:inline distB="114300" distT="114300" distL="114300" distR="114300">
            <wp:extent cx="738188" cy="738188"/>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738188" cy="738188"/>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6. Health, Safety, and Well-being:</w:t>
      </w:r>
      <w:r w:rsidDel="00000000" w:rsidR="00000000" w:rsidRPr="00000000">
        <w:rPr>
          <w:rFonts w:ascii="Calibri" w:cs="Calibri" w:eastAsia="Calibri" w:hAnsi="Calibri"/>
          <w:rtl w:val="0"/>
        </w:rPr>
        <w:br w:type="textWrapping"/>
        <w:t xml:space="preserve">Trainers must:</w:t>
      </w:r>
    </w:p>
    <w:p w:rsidR="00000000" w:rsidDel="00000000" w:rsidP="00000000" w:rsidRDefault="00000000" w:rsidRPr="00000000" w14:paraId="00000021">
      <w:pPr>
        <w:numPr>
          <w:ilvl w:val="0"/>
          <w:numId w:val="7"/>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Ensure a Safe Environment:</w:t>
      </w:r>
      <w:r w:rsidDel="00000000" w:rsidR="00000000" w:rsidRPr="00000000">
        <w:rPr>
          <w:rFonts w:ascii="Calibri" w:cs="Calibri" w:eastAsia="Calibri" w:hAnsi="Calibri"/>
          <w:rtl w:val="0"/>
        </w:rPr>
        <w:t xml:space="preserve"> Ensure that all training activities are carried out in a safe and risk-free environment. This includes following health and safety regulations and addressing any potential hazards promptly.</w:t>
      </w:r>
    </w:p>
    <w:p w:rsidR="00000000" w:rsidDel="00000000" w:rsidP="00000000" w:rsidRDefault="00000000" w:rsidRPr="00000000" w14:paraId="00000022">
      <w:pPr>
        <w:numPr>
          <w:ilvl w:val="0"/>
          <w:numId w:val="7"/>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Promote Well-being:</w:t>
      </w:r>
      <w:r w:rsidDel="00000000" w:rsidR="00000000" w:rsidRPr="00000000">
        <w:rPr>
          <w:rFonts w:ascii="Calibri" w:cs="Calibri" w:eastAsia="Calibri" w:hAnsi="Calibri"/>
          <w:rtl w:val="0"/>
        </w:rPr>
        <w:t xml:space="preserve"> Ensure that learners feel safe, supported, and respected throughout their learning experience. Trainers should be aware of learners' emotional or psychological well-being and provide appropriate support or guidance if necessary.</w:t>
      </w:r>
    </w:p>
    <w:p w:rsidR="00000000" w:rsidDel="00000000" w:rsidP="00000000" w:rsidRDefault="00000000" w:rsidRPr="00000000" w14:paraId="00000023">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7. Compliance and Accountability:</w:t>
      </w:r>
      <w:r w:rsidDel="00000000" w:rsidR="00000000" w:rsidRPr="00000000">
        <w:rPr>
          <w:rFonts w:ascii="Calibri" w:cs="Calibri" w:eastAsia="Calibri" w:hAnsi="Calibri"/>
          <w:rtl w:val="0"/>
        </w:rPr>
        <w:br w:type="textWrapping"/>
        <w:t xml:space="preserve">Trainers must:</w:t>
      </w:r>
    </w:p>
    <w:p w:rsidR="00000000" w:rsidDel="00000000" w:rsidP="00000000" w:rsidRDefault="00000000" w:rsidRPr="00000000" w14:paraId="00000024">
      <w:pPr>
        <w:numPr>
          <w:ilvl w:val="0"/>
          <w:numId w:val="8"/>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Follow Organizational Policies:</w:t>
      </w:r>
      <w:r w:rsidDel="00000000" w:rsidR="00000000" w:rsidRPr="00000000">
        <w:rPr>
          <w:rFonts w:ascii="Calibri" w:cs="Calibri" w:eastAsia="Calibri" w:hAnsi="Calibri"/>
          <w:rtl w:val="0"/>
        </w:rPr>
        <w:t xml:space="preserve"> Adhere to all relevant organizational policies and procedures, including those related to training, assessment, equality and diversity, and safeguarding.</w:t>
      </w:r>
    </w:p>
    <w:p w:rsidR="00000000" w:rsidDel="00000000" w:rsidP="00000000" w:rsidRDefault="00000000" w:rsidRPr="00000000" w14:paraId="00000025">
      <w:pPr>
        <w:numPr>
          <w:ilvl w:val="0"/>
          <w:numId w:val="8"/>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Uphold Legal and Ethical Standards:</w:t>
      </w:r>
      <w:r w:rsidDel="00000000" w:rsidR="00000000" w:rsidRPr="00000000">
        <w:rPr>
          <w:rFonts w:ascii="Calibri" w:cs="Calibri" w:eastAsia="Calibri" w:hAnsi="Calibri"/>
          <w:rtl w:val="0"/>
        </w:rPr>
        <w:t xml:space="preserve"> Ensure that training programs comply with all relevant legal and regulatory requirements. Trainers should act in accordance with industry standards and ethical guidelines.</w:t>
      </w:r>
    </w:p>
    <w:p w:rsidR="00000000" w:rsidDel="00000000" w:rsidP="00000000" w:rsidRDefault="00000000" w:rsidRPr="00000000" w14:paraId="00000026">
      <w:pPr>
        <w:numPr>
          <w:ilvl w:val="0"/>
          <w:numId w:val="8"/>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Report Issues:</w:t>
      </w:r>
      <w:r w:rsidDel="00000000" w:rsidR="00000000" w:rsidRPr="00000000">
        <w:rPr>
          <w:rFonts w:ascii="Calibri" w:cs="Calibri" w:eastAsia="Calibri" w:hAnsi="Calibri"/>
          <w:rtl w:val="0"/>
        </w:rPr>
        <w:t xml:space="preserve"> If a trainer identifies any issues that could impact the quality of the training or the safety of the learning environment, they must report them promptly to management.</w:t>
      </w:r>
    </w:p>
    <w:p w:rsidR="00000000" w:rsidDel="00000000" w:rsidP="00000000" w:rsidRDefault="00000000" w:rsidRPr="00000000" w14:paraId="00000027">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8. Professional Development:</w:t>
      </w:r>
      <w:r w:rsidDel="00000000" w:rsidR="00000000" w:rsidRPr="00000000">
        <w:rPr>
          <w:rFonts w:ascii="Calibri" w:cs="Calibri" w:eastAsia="Calibri" w:hAnsi="Calibri"/>
          <w:rtl w:val="0"/>
        </w:rPr>
        <w:br w:type="textWrapping"/>
        <w:t xml:space="preserve">Trainers are expected to:</w:t>
      </w:r>
    </w:p>
    <w:p w:rsidR="00000000" w:rsidDel="00000000" w:rsidP="00000000" w:rsidRDefault="00000000" w:rsidRPr="00000000" w14:paraId="00000028">
      <w:pPr>
        <w:numPr>
          <w:ilvl w:val="0"/>
          <w:numId w:val="9"/>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Engage in Continuous Learning:</w:t>
      </w:r>
      <w:r w:rsidDel="00000000" w:rsidR="00000000" w:rsidRPr="00000000">
        <w:rPr>
          <w:rFonts w:ascii="Calibri" w:cs="Calibri" w:eastAsia="Calibri" w:hAnsi="Calibri"/>
          <w:rtl w:val="0"/>
        </w:rPr>
        <w:t xml:space="preserve"> Participate in relevant professional development activities to enhance teaching skills, stay informed about industry trends, and improve their own knowledge and expertise.</w:t>
      </w:r>
    </w:p>
    <w:p w:rsidR="00000000" w:rsidDel="00000000" w:rsidP="00000000" w:rsidRDefault="00000000" w:rsidRPr="00000000" w14:paraId="00000029">
      <w:pPr>
        <w:numPr>
          <w:ilvl w:val="0"/>
          <w:numId w:val="9"/>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Reflect on Practice:</w:t>
      </w:r>
      <w:r w:rsidDel="00000000" w:rsidR="00000000" w:rsidRPr="00000000">
        <w:rPr>
          <w:rFonts w:ascii="Calibri" w:cs="Calibri" w:eastAsia="Calibri" w:hAnsi="Calibri"/>
          <w:rtl w:val="0"/>
        </w:rPr>
        <w:t xml:space="preserve"> Reflect regularly on their teaching practice and seek opportunities for growth. This can include attending workshops, engaging in peer discussions, and reading relevant literature.</w:t>
      </w:r>
    </w:p>
    <w:p w:rsidR="00000000" w:rsidDel="00000000" w:rsidP="00000000" w:rsidRDefault="00000000" w:rsidRPr="00000000" w14:paraId="0000002A">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9. Conflict Resolution:</w:t>
      </w:r>
      <w:r w:rsidDel="00000000" w:rsidR="00000000" w:rsidRPr="00000000">
        <w:rPr>
          <w:rFonts w:ascii="Calibri" w:cs="Calibri" w:eastAsia="Calibri" w:hAnsi="Calibri"/>
          <w:rtl w:val="0"/>
        </w:rPr>
        <w:br w:type="textWrapping"/>
        <w:t xml:space="preserve">Trainers should:</w:t>
      </w:r>
    </w:p>
    <w:p w:rsidR="00000000" w:rsidDel="00000000" w:rsidP="00000000" w:rsidRDefault="00000000" w:rsidRPr="00000000" w14:paraId="0000002B">
      <w:pPr>
        <w:numPr>
          <w:ilvl w:val="0"/>
          <w:numId w:val="10"/>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Address Disputes Professionally:</w:t>
      </w:r>
      <w:r w:rsidDel="00000000" w:rsidR="00000000" w:rsidRPr="00000000">
        <w:rPr>
          <w:rFonts w:ascii="Calibri" w:cs="Calibri" w:eastAsia="Calibri" w:hAnsi="Calibri"/>
          <w:rtl w:val="0"/>
        </w:rPr>
        <w:t xml:space="preserve"> In the event of conflicts or misunderstandings with learners or colleagues, trainers should address issues in a professional and respectful manner, seeking to resolve them constructively.</w:t>
      </w:r>
    </w:p>
    <w:p w:rsidR="00000000" w:rsidDel="00000000" w:rsidP="00000000" w:rsidRDefault="00000000" w:rsidRPr="00000000" w14:paraId="0000002C">
      <w:pPr>
        <w:numPr>
          <w:ilvl w:val="0"/>
          <w:numId w:val="10"/>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Refer to Management if Needed:</w:t>
      </w:r>
      <w:r w:rsidDel="00000000" w:rsidR="00000000" w:rsidRPr="00000000">
        <w:rPr>
          <w:rFonts w:ascii="Calibri" w:cs="Calibri" w:eastAsia="Calibri" w:hAnsi="Calibri"/>
          <w:rtl w:val="0"/>
        </w:rPr>
        <w:t xml:space="preserve"> If a conflict cannot be resolved at the trainer level, the trainer should refer the issue to management or senior staff for further assistance.</w:t>
      </w:r>
    </w:p>
    <w:p w:rsidR="00000000" w:rsidDel="00000000" w:rsidP="00000000" w:rsidRDefault="00000000" w:rsidRPr="00000000" w14:paraId="0000002D">
      <w:pPr>
        <w:spacing w:after="280" w:before="280" w:line="240" w:lineRule="auto"/>
        <w:jc w:val="center"/>
        <w:rPr>
          <w:rFonts w:ascii="Calibri" w:cs="Calibri" w:eastAsia="Calibri" w:hAnsi="Calibri"/>
          <w:b w:val="1"/>
        </w:rPr>
      </w:pPr>
      <w:r w:rsidDel="00000000" w:rsidR="00000000" w:rsidRPr="00000000">
        <w:rPr>
          <w:rFonts w:ascii="Calibri" w:cs="Calibri" w:eastAsia="Calibri" w:hAnsi="Calibri"/>
          <w:b w:val="1"/>
        </w:rPr>
        <w:drawing>
          <wp:inline distB="114300" distT="114300" distL="114300" distR="114300">
            <wp:extent cx="738188" cy="738188"/>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738188" cy="738188"/>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10. Accountability and Responsibility:</w:t>
      </w:r>
      <w:r w:rsidDel="00000000" w:rsidR="00000000" w:rsidRPr="00000000">
        <w:rPr>
          <w:rFonts w:ascii="Calibri" w:cs="Calibri" w:eastAsia="Calibri" w:hAnsi="Calibri"/>
          <w:rtl w:val="0"/>
        </w:rPr>
        <w:br w:type="textWrapping"/>
        <w:t xml:space="preserve">Trainers should take responsibility for their actions and decisions in the training environment. They are expected to:</w:t>
      </w:r>
    </w:p>
    <w:p w:rsidR="00000000" w:rsidDel="00000000" w:rsidP="00000000" w:rsidRDefault="00000000" w:rsidRPr="00000000" w14:paraId="0000002F">
      <w:pPr>
        <w:numPr>
          <w:ilvl w:val="0"/>
          <w:numId w:val="2"/>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Be Punctual and Prepared:</w:t>
      </w:r>
      <w:r w:rsidDel="00000000" w:rsidR="00000000" w:rsidRPr="00000000">
        <w:rPr>
          <w:rFonts w:ascii="Calibri" w:cs="Calibri" w:eastAsia="Calibri" w:hAnsi="Calibri"/>
          <w:rtl w:val="0"/>
        </w:rPr>
        <w:t xml:space="preserve"> Arrive on time, prepared, and ready to deliver the training session. Trainers should ensure all learning materials and resources are organized and ready before each session.</w:t>
      </w:r>
    </w:p>
    <w:p w:rsidR="00000000" w:rsidDel="00000000" w:rsidP="00000000" w:rsidRDefault="00000000" w:rsidRPr="00000000" w14:paraId="00000030">
      <w:pPr>
        <w:numPr>
          <w:ilvl w:val="0"/>
          <w:numId w:val="2"/>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Maintain Professional Boundaries:</w:t>
      </w:r>
      <w:r w:rsidDel="00000000" w:rsidR="00000000" w:rsidRPr="00000000">
        <w:rPr>
          <w:rFonts w:ascii="Calibri" w:cs="Calibri" w:eastAsia="Calibri" w:hAnsi="Calibri"/>
          <w:rtl w:val="0"/>
        </w:rPr>
        <w:t xml:space="preserve"> Establish and maintain appropriate professional boundaries with learners and colleagues to foster a positive learning environment.</w:t>
      </w:r>
    </w:p>
    <w:p w:rsidR="00000000" w:rsidDel="00000000" w:rsidP="00000000" w:rsidRDefault="00000000" w:rsidRPr="00000000" w14:paraId="00000031">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spacing w:after="280" w:before="280" w:line="240" w:lineRule="auto"/>
        <w:rPr>
          <w:rFonts w:ascii="Calibri" w:cs="Calibri" w:eastAsia="Calibri" w:hAnsi="Calibri"/>
          <w:b w:val="1"/>
        </w:rPr>
      </w:pPr>
      <w:r w:rsidDel="00000000" w:rsidR="00000000" w:rsidRPr="00000000">
        <w:rPr>
          <w:rFonts w:ascii="Calibri" w:cs="Calibri" w:eastAsia="Calibri" w:hAnsi="Calibri"/>
          <w:b w:val="1"/>
          <w:rtl w:val="0"/>
        </w:rPr>
        <w:t xml:space="preserve">Contact Information:</w:t>
      </w:r>
      <w:r w:rsidDel="00000000" w:rsidR="00000000" w:rsidRPr="00000000">
        <w:rPr>
          <w:rFonts w:ascii="Calibri" w:cs="Calibri" w:eastAsia="Calibri" w:hAnsi="Calibri"/>
          <w:rtl w:val="0"/>
        </w:rPr>
        <w:br w:type="textWrapping"/>
        <w:t xml:space="preserve">For any questions or concerns related to this code of practice, please contact </w:t>
      </w:r>
      <w:r w:rsidDel="00000000" w:rsidR="00000000" w:rsidRPr="00000000">
        <w:rPr>
          <w:rFonts w:ascii="Calibri" w:cs="Calibri" w:eastAsia="Calibri" w:hAnsi="Calibri"/>
          <w:b w:val="1"/>
          <w:rtl w:val="0"/>
        </w:rPr>
        <w:t xml:space="preserve">The Academy of Safe Aesthetics</w:t>
      </w:r>
    </w:p>
    <w:p w:rsidR="00000000" w:rsidDel="00000000" w:rsidP="00000000" w:rsidRDefault="00000000" w:rsidRPr="00000000" w14:paraId="00000033">
      <w:pPr>
        <w:spacing w:after="280" w:before="280" w:line="240" w:lineRule="auto"/>
        <w:rPr>
          <w:rFonts w:ascii="Calibri" w:cs="Calibri" w:eastAsia="Calibri" w:hAnsi="Calibri"/>
          <w:b w:val="1"/>
        </w:rPr>
      </w:pPr>
      <w:r w:rsidDel="00000000" w:rsidR="00000000" w:rsidRPr="00000000">
        <w:rPr>
          <w:rFonts w:ascii="Calibri" w:cs="Calibri" w:eastAsia="Calibri" w:hAnsi="Calibri"/>
          <w:b w:val="1"/>
          <w:rtl w:val="0"/>
        </w:rPr>
        <w:t xml:space="preserve">Review date 28/02/2026</w:t>
      </w:r>
    </w:p>
    <w:p w:rsidR="00000000" w:rsidDel="00000000" w:rsidP="00000000" w:rsidRDefault="00000000" w:rsidRPr="00000000" w14:paraId="00000034">
      <w:pPr>
        <w:spacing w:after="0" w:line="240" w:lineRule="auto"/>
        <w:rPr>
          <w:rFonts w:ascii="Times New Roman" w:cs="Times New Roman" w:eastAsia="Times New Roman" w:hAnsi="Times New Roman"/>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6855A4"/>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6855A4"/>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unhideWhenUsed w:val="1"/>
    <w:qFormat w:val="1"/>
    <w:rsid w:val="006855A4"/>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6855A4"/>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6855A4"/>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6855A4"/>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6855A4"/>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6855A4"/>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6855A4"/>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6855A4"/>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6855A4"/>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6855A4"/>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6855A4"/>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6855A4"/>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6855A4"/>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6855A4"/>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6855A4"/>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6855A4"/>
    <w:rPr>
      <w:rFonts w:cstheme="majorBidi" w:eastAsiaTheme="majorEastAsia"/>
      <w:color w:val="272727" w:themeColor="text1" w:themeTint="0000D8"/>
    </w:rPr>
  </w:style>
  <w:style w:type="paragraph" w:styleId="Title">
    <w:name w:val="Title"/>
    <w:basedOn w:val="Normal"/>
    <w:next w:val="Normal"/>
    <w:link w:val="TitleChar"/>
    <w:uiPriority w:val="10"/>
    <w:qFormat w:val="1"/>
    <w:rsid w:val="006855A4"/>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6855A4"/>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6855A4"/>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6855A4"/>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6855A4"/>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6855A4"/>
    <w:rPr>
      <w:i w:val="1"/>
      <w:iCs w:val="1"/>
      <w:color w:val="404040" w:themeColor="text1" w:themeTint="0000BF"/>
    </w:rPr>
  </w:style>
  <w:style w:type="paragraph" w:styleId="ListParagraph">
    <w:name w:val="List Paragraph"/>
    <w:basedOn w:val="Normal"/>
    <w:uiPriority w:val="34"/>
    <w:qFormat w:val="1"/>
    <w:rsid w:val="006855A4"/>
    <w:pPr>
      <w:ind w:left="720"/>
      <w:contextualSpacing w:val="1"/>
    </w:pPr>
  </w:style>
  <w:style w:type="character" w:styleId="IntenseEmphasis">
    <w:name w:val="Intense Emphasis"/>
    <w:basedOn w:val="DefaultParagraphFont"/>
    <w:uiPriority w:val="21"/>
    <w:qFormat w:val="1"/>
    <w:rsid w:val="006855A4"/>
    <w:rPr>
      <w:i w:val="1"/>
      <w:iCs w:val="1"/>
      <w:color w:val="0f4761" w:themeColor="accent1" w:themeShade="0000BF"/>
    </w:rPr>
  </w:style>
  <w:style w:type="paragraph" w:styleId="IntenseQuote">
    <w:name w:val="Intense Quote"/>
    <w:basedOn w:val="Normal"/>
    <w:next w:val="Normal"/>
    <w:link w:val="IntenseQuoteChar"/>
    <w:uiPriority w:val="30"/>
    <w:qFormat w:val="1"/>
    <w:rsid w:val="006855A4"/>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6855A4"/>
    <w:rPr>
      <w:i w:val="1"/>
      <w:iCs w:val="1"/>
      <w:color w:val="0f4761" w:themeColor="accent1" w:themeShade="0000BF"/>
    </w:rPr>
  </w:style>
  <w:style w:type="character" w:styleId="IntenseReference">
    <w:name w:val="Intense Reference"/>
    <w:basedOn w:val="DefaultParagraphFont"/>
    <w:uiPriority w:val="32"/>
    <w:qFormat w:val="1"/>
    <w:rsid w:val="006855A4"/>
    <w:rPr>
      <w:b w:val="1"/>
      <w:bCs w:val="1"/>
      <w:smallCaps w:val="1"/>
      <w:color w:val="0f4761" w:themeColor="accent1" w:themeShade="0000BF"/>
      <w:spacing w:val="5"/>
    </w:rPr>
  </w:style>
  <w:style w:type="paragraph" w:styleId="NormalWeb">
    <w:name w:val="Normal (Web)"/>
    <w:basedOn w:val="Normal"/>
    <w:uiPriority w:val="99"/>
    <w:semiHidden w:val="1"/>
    <w:unhideWhenUsed w:val="1"/>
    <w:rsid w:val="006855A4"/>
    <w:pPr>
      <w:spacing w:after="100" w:afterAutospacing="1" w:before="100" w:beforeAutospacing="1" w:line="240" w:lineRule="auto"/>
    </w:pPr>
    <w:rPr>
      <w:rFonts w:ascii="Times New Roman" w:cs="Times New Roman" w:eastAsia="Times New Roman" w:hAnsi="Times New Roman"/>
      <w:kern w:val="0"/>
      <w:lang w:eastAsia="en-GB"/>
    </w:rPr>
  </w:style>
  <w:style w:type="character" w:styleId="Strong">
    <w:name w:val="Strong"/>
    <w:basedOn w:val="DefaultParagraphFont"/>
    <w:uiPriority w:val="22"/>
    <w:qFormat w:val="1"/>
    <w:rsid w:val="006855A4"/>
    <w:rPr>
      <w:b w:val="1"/>
      <w:bCs w:val="1"/>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RvIapjNl2G7uBG6ckNHyl9pJsA==">CgMxLjA4AHIhMVhFNnhMQmV6dG90dVZVN2tCb3dXSDFLTDNiQ2tKejRJ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2025-01-04T22:16:00Z</dcterms:created>
  <dc:creator>Reem Marstani</dc:creator>
</cp:coreProperties>
</file>